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30" w:rsidRPr="008E4B30" w:rsidRDefault="008E4B30" w:rsidP="008E4B30">
      <w:pPr>
        <w:pStyle w:val="a3"/>
        <w:shd w:val="clear" w:color="auto" w:fill="FFFFFF"/>
        <w:jc w:val="center"/>
        <w:rPr>
          <w:color w:val="222222"/>
          <w:spacing w:val="3"/>
          <w:sz w:val="32"/>
          <w:szCs w:val="32"/>
        </w:rPr>
      </w:pPr>
      <w:r w:rsidRPr="008E4B30">
        <w:rPr>
          <w:rStyle w:val="a4"/>
          <w:color w:val="222222"/>
          <w:spacing w:val="3"/>
          <w:sz w:val="32"/>
          <w:szCs w:val="32"/>
        </w:rPr>
        <w:t>Порядок проведения диспансерного наблюдения у детей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 1. Диспансерное наблюдение представляет собой динамическое наблюдение, в том числе необходимое обследование, за состоянием здоровья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обострения заболеваний, иных патологических состояний, их профилактики и осуществления медицинской реабилитации указанных лиц.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 xml:space="preserve">2. </w:t>
      </w:r>
      <w:proofErr w:type="gramStart"/>
      <w:r>
        <w:rPr>
          <w:rFonts w:ascii="Trebuchet MS" w:hAnsi="Trebuchet MS"/>
          <w:color w:val="222222"/>
          <w:spacing w:val="3"/>
        </w:rPr>
        <w:t>Диспансерное наблюдение за гражданами, страдающими хроническими неинфекционными заболеваниями, являющимися основной причиной инвалидности и преждевременной смертности населения Российской Федерации, а также имеющими основные факторы риска таких заболеваний, входит в часть комплекса мероприятий по проведению диспансеризации и профилактических медицинских осмотров населения. </w:t>
      </w:r>
      <w:proofErr w:type="gramEnd"/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3. Диспансерное наблюдение осуществляют следующие медицинские работники медицинской организации, где гражданин получает первичную медико-санитарную помощь: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-Врач-педиатр, врач общей практики (семейный врач);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-Врачи-специалисты (по профилю заболевания гражданина);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-Врач отделения медицинской профилактики или центра здоровья;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-Фельдшер фельдшерско-акушерского пункта в случае возложения на него руководителем медицинской организации отдельных функций лечащего врача.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 4. Медицинский работник, указанный в пункте 3: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  -Ведет учет граждан, находящихся под диспансерным наблюдением;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-Информирует гражданина о порядке, объеме и периодичности диспансерного наблюдения;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-Организует и осуществляет проведение диспансерных приемов (осмотров, консультаций), обследования, профилактических, лечебных и реабилитационных мероприятий;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-В случае невозможности посещения гражданином,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на дому.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 5. Перечень заболеваний (состояний), при наличии которых устанавливается группа диспансерного наблюдения врачом-терапевтом, включая рекомендуемые длительность и периодичность диспансерного наблюдения -</w:t>
      </w:r>
      <w:r>
        <w:rPr>
          <w:rStyle w:val="apple-converted-space"/>
          <w:rFonts w:ascii="Trebuchet MS" w:hAnsi="Trebuchet MS"/>
          <w:color w:val="222222"/>
          <w:spacing w:val="3"/>
        </w:rPr>
        <w:t> </w:t>
      </w:r>
      <w:hyperlink r:id="rId4" w:tooltip="Приложение к Приказу от 21.12.2012г. N1344н " w:history="1">
        <w:r>
          <w:rPr>
            <w:rStyle w:val="a5"/>
            <w:rFonts w:ascii="Trebuchet MS" w:hAnsi="Trebuchet MS"/>
            <w:color w:val="7597C5"/>
            <w:spacing w:val="3"/>
            <w:u w:val="none"/>
          </w:rPr>
          <w:t>Приложение к Приказу от 21.12.2012г. N1344н “Об утверждении порядка проведения диспансерного наблюдения”</w:t>
        </w:r>
      </w:hyperlink>
      <w:r>
        <w:rPr>
          <w:rFonts w:ascii="Trebuchet MS" w:hAnsi="Trebuchet MS"/>
          <w:color w:val="222222"/>
          <w:spacing w:val="3"/>
        </w:rPr>
        <w:t>. Это Таблица с заболеваниями и частотой посещений врача.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lastRenderedPageBreak/>
        <w:t>6. Диспансерный приём медицинским работником включает: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 xml:space="preserve">  -Оценку состояния гражданина, сбор жалоб и анамнеза, </w:t>
      </w:r>
      <w:proofErr w:type="spellStart"/>
      <w:r>
        <w:rPr>
          <w:rFonts w:ascii="Trebuchet MS" w:hAnsi="Trebuchet MS"/>
          <w:color w:val="222222"/>
          <w:spacing w:val="3"/>
        </w:rPr>
        <w:t>физикальное</w:t>
      </w:r>
      <w:proofErr w:type="spellEnd"/>
      <w:r>
        <w:rPr>
          <w:rFonts w:ascii="Trebuchet MS" w:hAnsi="Trebuchet MS"/>
          <w:color w:val="222222"/>
          <w:spacing w:val="3"/>
        </w:rPr>
        <w:t xml:space="preserve"> обследование;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-Назначение и оценку лабораторных и инструментальных исследований;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-Установление или уточнение диагноза заболевания;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-Проведение краткого профилактического консультирования;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-Назначение по медицинским показаниям профилактических, лечебных и реабилитационных мероприятий, в том числе направление гражданина в медицинскую организацию, оказывающую специализированную (высокотехнологичную) медицинскую помощь, на санаторно-курортное лечение, в отделение медицинской профилактики или центр здоровья для проведения углубленного индивидуального профилактического консультирования и (или) группового профилактического консультирования (школа пациента);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-Разъяснение гражданину с высоким риском развития угрожающего жизни заболевания или его осложнения, а также лицам, совместно с ним проживающим, правил действий при их развитии и необходимости своевременного вызова скорой помощи.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Style w:val="a4"/>
          <w:rFonts w:ascii="Trebuchet MS" w:hAnsi="Trebuchet MS"/>
          <w:color w:val="222222"/>
          <w:spacing w:val="3"/>
        </w:rPr>
        <w:t>Профилактические медицинские осмотры детей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Профилактические медицинские осмотры детей проводятся бесплатно,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Кто может пройти?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Несовершеннолетние граждане в возрасте от 0 до 17 лет в определенные возрастные периоды.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Style w:val="a4"/>
          <w:rFonts w:ascii="Trebuchet MS" w:hAnsi="Trebuchet MS"/>
          <w:color w:val="222222"/>
          <w:spacing w:val="3"/>
        </w:rPr>
        <w:t>С какой целью проводятся?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Профилактические медицинские осмотры несовершеннолетних проводятся в определенные возрастные периоды в целях своевременного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Style w:val="a4"/>
          <w:rFonts w:ascii="Trebuchet MS" w:hAnsi="Trebuchet MS"/>
          <w:color w:val="222222"/>
          <w:spacing w:val="3"/>
        </w:rPr>
        <w:t>Где и как можно пройти?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Профилактический осмотр проводится в медицинской организации, в которой ребенок получает первичную медико-санитарную помощь.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proofErr w:type="gramStart"/>
      <w:r>
        <w:rPr>
          <w:rFonts w:ascii="Trebuchet MS" w:hAnsi="Trebuchet MS"/>
          <w:color w:val="222222"/>
          <w:spacing w:val="3"/>
        </w:rPr>
        <w:t xml:space="preserve">Врач, ответственный за проведение профилактического осмотра (врач-педиатр, врач-педиатр участковый, врач общей практики (семейный врач), не позднее, </w:t>
      </w:r>
      <w:r>
        <w:rPr>
          <w:rFonts w:ascii="Trebuchet MS" w:hAnsi="Trebuchet MS"/>
          <w:color w:val="222222"/>
          <w:spacing w:val="3"/>
        </w:rPr>
        <w:lastRenderedPageBreak/>
        <w:t>чем за 5 рабочих дней до начала его проведения, обязан вручить (направить) несовершеннолетнему (его законному представителю)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  <w:proofErr w:type="gramEnd"/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В день обращения в медицинскую организацию для прохождения профилактического осмотра при себе необходимо иметь полис обязательного медицинского страхования и направление на профилактический осмотр, выданное ответственным за его проведение врачом.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Style w:val="a4"/>
          <w:rFonts w:ascii="Trebuchet MS" w:hAnsi="Trebuchet MS"/>
          <w:color w:val="222222"/>
          <w:spacing w:val="3"/>
        </w:rPr>
        <w:t>Что включает программа профилактического осмотра?</w:t>
      </w:r>
      <w:r>
        <w:rPr>
          <w:rFonts w:ascii="Trebuchet MS" w:hAnsi="Trebuchet MS"/>
          <w:color w:val="222222"/>
          <w:spacing w:val="3"/>
        </w:rPr>
        <w:br/>
      </w:r>
      <w:r>
        <w:rPr>
          <w:rFonts w:ascii="Trebuchet MS" w:hAnsi="Trebuchet MS"/>
          <w:color w:val="222222"/>
          <w:spacing w:val="3"/>
        </w:rPr>
        <w:br/>
        <w:t>При проведении профилактических осмотров учитываются результаты осмотров врачами-специалистами и исследований, внесенные в историю развития ребенка,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Профилактический осмотр проводится в один этап и является завершенным в случае проведения осмотров врачами-специалистами и исследований, предусмотренных программой осмотра.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Профилактический осмотр проводится в два этапа в случае подозрения на наличие у ребенка заболевания (состояния), диагноз которого не может быть установлен при проведении обследований, включенных в программу осмотра. В этом случае профилактический осмотр считается завершенным после проведения дополнительных консультаций, исследований и (или) получения информации о состоянии здоровья ребенка из других медицинских организаций.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Style w:val="a4"/>
          <w:rFonts w:ascii="Trebuchet MS" w:hAnsi="Trebuchet MS"/>
          <w:color w:val="222222"/>
          <w:spacing w:val="3"/>
        </w:rPr>
        <w:t>В какие сроки проводится профилактический осмотр?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Общая продолжительность первого этапа профилактического осмотра должна составлять не более 10 рабочих дней, первого и второго этапов – не более 45 рабочих дней.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Справочная информация об иных видах медицинских осмотров несовершеннолетних, в том числе при поступлении в образовательные учреждения и в период обучения в них.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Помимо профилактических осмотров, для детей проводятся предварительные и периодические медицинские осмотры.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>Предварительные медицинские осмотры проводятся при поступлении ребенка в образовательные учреждения в целях определения соответствия учащегося требованиям к обучению.</w:t>
      </w:r>
    </w:p>
    <w:p w:rsidR="008E4B30" w:rsidRDefault="008E4B30" w:rsidP="008E4B30">
      <w:pPr>
        <w:pStyle w:val="a3"/>
        <w:shd w:val="clear" w:color="auto" w:fill="FFFFFF"/>
        <w:jc w:val="both"/>
        <w:rPr>
          <w:rFonts w:ascii="Trebuchet MS" w:hAnsi="Trebuchet MS"/>
          <w:color w:val="222222"/>
          <w:spacing w:val="3"/>
        </w:rPr>
      </w:pPr>
      <w:r>
        <w:rPr>
          <w:rFonts w:ascii="Trebuchet MS" w:hAnsi="Trebuchet MS"/>
          <w:color w:val="222222"/>
          <w:spacing w:val="3"/>
        </w:rPr>
        <w:t xml:space="preserve">Периодические медицинские осмотры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</w:t>
      </w:r>
      <w:r>
        <w:rPr>
          <w:rFonts w:ascii="Trebuchet MS" w:hAnsi="Trebuchet MS"/>
          <w:color w:val="222222"/>
          <w:spacing w:val="3"/>
        </w:rPr>
        <w:lastRenderedPageBreak/>
        <w:t>опасных факторов учебного процесса на состояние их здоровья и выявления медицинских противопоказаний к продолжению учебы.</w:t>
      </w:r>
    </w:p>
    <w:p w:rsidR="00023BE4" w:rsidRDefault="00023BE4"/>
    <w:sectPr w:rsidR="00023BE4" w:rsidSect="00D7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E4B30"/>
    <w:rsid w:val="00023BE4"/>
    <w:rsid w:val="00520566"/>
    <w:rsid w:val="008E4B30"/>
    <w:rsid w:val="00D7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35"/>
  </w:style>
  <w:style w:type="paragraph" w:styleId="3">
    <w:name w:val="heading 3"/>
    <w:basedOn w:val="a"/>
    <w:link w:val="30"/>
    <w:uiPriority w:val="9"/>
    <w:qFormat/>
    <w:rsid w:val="008E4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4B30"/>
    <w:rPr>
      <w:b/>
      <w:bCs/>
    </w:rPr>
  </w:style>
  <w:style w:type="character" w:customStyle="1" w:styleId="apple-converted-space">
    <w:name w:val="apple-converted-space"/>
    <w:basedOn w:val="a0"/>
    <w:rsid w:val="008E4B30"/>
  </w:style>
  <w:style w:type="character" w:styleId="a5">
    <w:name w:val="Hyperlink"/>
    <w:basedOn w:val="a0"/>
    <w:uiPriority w:val="99"/>
    <w:semiHidden/>
    <w:unhideWhenUsed/>
    <w:rsid w:val="008E4B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B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E4B3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gb2.brkmed.ru/media/uploads/docs/prikaz1344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</dc:creator>
  <cp:keywords/>
  <dc:description/>
  <cp:lastModifiedBy>1</cp:lastModifiedBy>
  <cp:revision>4</cp:revision>
  <dcterms:created xsi:type="dcterms:W3CDTF">2017-03-25T18:40:00Z</dcterms:created>
  <dcterms:modified xsi:type="dcterms:W3CDTF">2017-04-11T14:37:00Z</dcterms:modified>
</cp:coreProperties>
</file>